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4" w:rsidRPr="00503D7F" w:rsidRDefault="00F632A4" w:rsidP="00F632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sz w:val="28"/>
          <w:szCs w:val="28"/>
        </w:rPr>
        <w:t>25.04.2024 Предусмотрена ли действующим законодательством ответственность за обман потребителей</w:t>
      </w:r>
      <w:bookmarkEnd w:id="0"/>
      <w:r w:rsidRPr="00503D7F">
        <w:rPr>
          <w:rFonts w:ascii="Times New Roman" w:hAnsi="Times New Roman" w:cs="Times New Roman"/>
          <w:sz w:val="28"/>
          <w:szCs w:val="28"/>
        </w:rPr>
        <w:t>:</w:t>
      </w:r>
    </w:p>
    <w:p w:rsidR="00F632A4" w:rsidRPr="00503D7F" w:rsidRDefault="00F632A4" w:rsidP="00F632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   РСО-Алания Тедеева А.А.:</w:t>
      </w:r>
    </w:p>
    <w:p w:rsidR="00F632A4" w:rsidRPr="00503D7F" w:rsidRDefault="00F632A4" w:rsidP="00F632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Предусмотрена ответственность за обмеривание, обвешивание или обсчет потребителей при реализации товара (работы, услуги) либо иной </w:t>
      </w:r>
      <w:hyperlink r:id="rId5" w:history="1">
        <w:r w:rsidRPr="00503D7F">
          <w:rPr>
            <w:rFonts w:ascii="Times New Roman" w:hAnsi="Times New Roman" w:cs="Times New Roman"/>
            <w:sz w:val="28"/>
            <w:szCs w:val="28"/>
          </w:rPr>
          <w:t>обман</w:t>
        </w:r>
      </w:hyperlink>
      <w:r w:rsidRPr="00503D7F">
        <w:rPr>
          <w:rFonts w:ascii="Times New Roman" w:hAnsi="Times New Roman" w:cs="Times New Roman"/>
          <w:sz w:val="28"/>
          <w:szCs w:val="28"/>
        </w:rPr>
        <w:t xml:space="preserve"> потребителей в виде административного штрафа на граждан в размере от 3 до 5 тысяч рублей; на должностных лиц - от 10 до 30 тысяч рублей; на юридических лиц - от 20 до 50 тысяч рублей.</w:t>
      </w:r>
    </w:p>
    <w:p w:rsidR="00F632A4" w:rsidRPr="00503D7F" w:rsidRDefault="00F632A4" w:rsidP="00F632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proofErr w:type="gramStart"/>
      <w:r w:rsidRPr="00503D7F">
        <w:rPr>
          <w:rFonts w:ascii="Times New Roman" w:hAnsi="Times New Roman" w:cs="Times New Roman"/>
          <w:sz w:val="28"/>
          <w:szCs w:val="28"/>
        </w:rPr>
        <w:t>За введение потребителей в заблуждение относительно потребительских свойств или качества товара (работы, услуги) при производстве товара в целях сбыта либо при реализации товара (работы, услуги), также предусмотрена ответственность в виде административного штрафа на граждан в размере от 3 до 5 тысяч рублей; на должностных лиц - от 12 до 20 тысяч рублей;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на юридических лиц - от 100 до 500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D9"/>
    <w:rsid w:val="004A16D9"/>
    <w:rsid w:val="00D31A60"/>
    <w:rsid w:val="00F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3EA4E05781C5D1D092D6349435C0F5B52401C646D92C7282459E08297D99FBF732510905960E27A43AA6E7F981730034ADA4D52811AEDE67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2024-06-21T13:46:00Z</dcterms:created>
  <dcterms:modified xsi:type="dcterms:W3CDTF">2024-06-21T13:47:00Z</dcterms:modified>
</cp:coreProperties>
</file>