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D8" w:rsidRPr="00503D7F" w:rsidRDefault="009629D8" w:rsidP="009629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b/>
          <w:sz w:val="28"/>
          <w:szCs w:val="28"/>
        </w:rPr>
        <w:t>18.04.2024</w:t>
      </w:r>
      <w:r w:rsidRPr="00503D7F">
        <w:rPr>
          <w:rFonts w:ascii="Times New Roman" w:hAnsi="Times New Roman" w:cs="Times New Roman"/>
          <w:b/>
          <w:sz w:val="28"/>
          <w:szCs w:val="28"/>
        </w:rPr>
        <w:tab/>
        <w:t>Можно ли безнаказанно уничтожить или повредить чужое имущество</w:t>
      </w:r>
      <w:bookmarkEnd w:id="0"/>
      <w:r w:rsidRPr="00503D7F">
        <w:rPr>
          <w:rFonts w:ascii="Times New Roman" w:hAnsi="Times New Roman" w:cs="Times New Roman"/>
          <w:b/>
          <w:sz w:val="28"/>
          <w:szCs w:val="28"/>
        </w:rPr>
        <w:t>?</w:t>
      </w:r>
    </w:p>
    <w:p w:rsidR="009629D8" w:rsidRPr="00503D7F" w:rsidRDefault="009629D8" w:rsidP="009629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9D8" w:rsidRPr="00503D7F" w:rsidRDefault="009629D8" w:rsidP="009629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7F">
        <w:rPr>
          <w:rFonts w:ascii="Times New Roman" w:hAnsi="Times New Roman" w:cs="Times New Roman"/>
          <w:b/>
          <w:sz w:val="28"/>
          <w:szCs w:val="28"/>
        </w:rPr>
        <w:t>Отвечает помощник прокурора Правобережного района                            РСО-Алания Тедеева А.А.:</w:t>
      </w:r>
    </w:p>
    <w:p w:rsidR="009629D8" w:rsidRPr="00503D7F" w:rsidRDefault="009629D8" w:rsidP="009629D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Конечно, нет. За умышленное уничтожение или повреждение чужого имущества, если эти действия не повлекли причинение </w:t>
      </w:r>
      <w:hyperlink r:id="rId5" w:history="1">
        <w:r w:rsidRPr="00503D7F">
          <w:rPr>
            <w:rFonts w:ascii="Times New Roman" w:hAnsi="Times New Roman" w:cs="Times New Roman"/>
            <w:sz w:val="28"/>
            <w:szCs w:val="28"/>
          </w:rPr>
          <w:t>значительного ущерба</w:t>
        </w:r>
      </w:hyperlink>
      <w:r w:rsidRPr="00503D7F">
        <w:rPr>
          <w:rFonts w:ascii="Times New Roman" w:hAnsi="Times New Roman" w:cs="Times New Roman"/>
          <w:sz w:val="28"/>
          <w:szCs w:val="28"/>
        </w:rPr>
        <w:t xml:space="preserve">, можно 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понести ответственность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от 300 до 500 рублей. При этом</w:t>
      </w:r>
      <w:proofErr w:type="gramStart"/>
      <w:r w:rsidRPr="00503D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3D7F">
        <w:rPr>
          <w:rFonts w:ascii="Times New Roman" w:hAnsi="Times New Roman" w:cs="Times New Roman"/>
          <w:sz w:val="28"/>
          <w:szCs w:val="28"/>
        </w:rPr>
        <w:t xml:space="preserve"> следует знать, что значительный ущерб определяется с учетом имущественного положения гражданина, но он не может составлять менее 5 тысяч рублей.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17"/>
    <w:rsid w:val="009629D8"/>
    <w:rsid w:val="00D31A60"/>
    <w:rsid w:val="00E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074CBFDF84A38E4249EAD12911D374E86D8F42FAF397551973CBA86AF1044784C5D2BB14DC3AEEC6009F3996A5010081E5E9BC036992B1r67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2024-06-21T13:43:00Z</dcterms:created>
  <dcterms:modified xsi:type="dcterms:W3CDTF">2024-06-21T13:43:00Z</dcterms:modified>
</cp:coreProperties>
</file>