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ED9" w:rsidRPr="00283187" w:rsidRDefault="003A7ED9" w:rsidP="003A7ED9">
      <w:pPr>
        <w:widowControl/>
        <w:jc w:val="both"/>
        <w:rPr>
          <w:b/>
          <w:sz w:val="28"/>
          <w:szCs w:val="28"/>
        </w:rPr>
      </w:pPr>
      <w:r w:rsidRPr="00283187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– 15.02.2024</w:t>
      </w:r>
    </w:p>
    <w:p w:rsidR="003A7ED9" w:rsidRPr="00AD0711" w:rsidRDefault="003A7ED9" w:rsidP="003A7ED9">
      <w:pPr>
        <w:jc w:val="both"/>
        <w:rPr>
          <w:sz w:val="28"/>
          <w:szCs w:val="28"/>
        </w:rPr>
      </w:pPr>
    </w:p>
    <w:p w:rsidR="003A7ED9" w:rsidRDefault="003A7ED9" w:rsidP="003A7ED9">
      <w:pPr>
        <w:ind w:firstLine="720"/>
        <w:jc w:val="both"/>
        <w:rPr>
          <w:sz w:val="28"/>
          <w:szCs w:val="28"/>
        </w:rPr>
      </w:pPr>
      <w:r w:rsidRPr="00AD0711">
        <w:rPr>
          <w:sz w:val="28"/>
          <w:szCs w:val="28"/>
        </w:rPr>
        <w:t xml:space="preserve">Прокуратурой Правобережного района проведена проверка исполнения законодательства об </w:t>
      </w:r>
      <w:r>
        <w:rPr>
          <w:sz w:val="28"/>
          <w:szCs w:val="28"/>
        </w:rPr>
        <w:t>обеспечении земельных участков, предоставленных многодетным семьям коммунальной инфраструктурой.</w:t>
      </w:r>
    </w:p>
    <w:p w:rsidR="003A7ED9" w:rsidRDefault="003A7ED9" w:rsidP="003A7E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Установлены факты предоставления земельных участков, не обеспеченных коммунальной и транспортной инфраструктурой.</w:t>
      </w:r>
    </w:p>
    <w:p w:rsidR="003A7ED9" w:rsidRDefault="003A7ED9" w:rsidP="003A7E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имеющимися нарушениями прокуратурой района в суд направлены 9 исковых заявлений о </w:t>
      </w:r>
      <w:r w:rsidRPr="00F640F9">
        <w:rPr>
          <w:sz w:val="28"/>
          <w:szCs w:val="28"/>
        </w:rPr>
        <w:t>возложении</w:t>
      </w:r>
      <w:r>
        <w:rPr>
          <w:sz w:val="28"/>
          <w:szCs w:val="28"/>
        </w:rPr>
        <w:t xml:space="preserve"> на органы местного самоуправления</w:t>
      </w:r>
      <w:r w:rsidRPr="00F640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Pr="00F640F9">
        <w:rPr>
          <w:sz w:val="28"/>
          <w:szCs w:val="28"/>
        </w:rPr>
        <w:t>обязанности по обеспечению предоставленн</w:t>
      </w:r>
      <w:r>
        <w:rPr>
          <w:sz w:val="28"/>
          <w:szCs w:val="28"/>
        </w:rPr>
        <w:t>ых</w:t>
      </w:r>
      <w:r w:rsidRPr="00F640F9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ых</w:t>
      </w:r>
      <w:r w:rsidRPr="00F640F9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Pr="00F640F9">
        <w:rPr>
          <w:sz w:val="28"/>
          <w:szCs w:val="28"/>
        </w:rPr>
        <w:t xml:space="preserve"> инженерной и транспортной инфраструктурой</w:t>
      </w:r>
      <w:r>
        <w:rPr>
          <w:sz w:val="28"/>
          <w:szCs w:val="28"/>
        </w:rPr>
        <w:t>.</w:t>
      </w:r>
    </w:p>
    <w:p w:rsidR="003A7ED9" w:rsidRDefault="003A7ED9" w:rsidP="003A7E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их рассмотрения, Правобережным районным судом исковые требования прокурора района удовлетворены.</w:t>
      </w:r>
    </w:p>
    <w:p w:rsidR="00D4734E" w:rsidRDefault="00D4734E">
      <w:bookmarkStart w:id="0" w:name="_GoBack"/>
      <w:bookmarkEnd w:id="0"/>
    </w:p>
    <w:sectPr w:rsidR="00D47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F21"/>
    <w:rsid w:val="003A7ED9"/>
    <w:rsid w:val="00A02F21"/>
    <w:rsid w:val="00D4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UserHumalag</dc:creator>
  <cp:keywords/>
  <dc:description/>
  <cp:lastModifiedBy>UserHumalag</cp:lastModifiedBy>
  <cp:revision>2</cp:revision>
  <dcterms:created xsi:type="dcterms:W3CDTF">2024-06-21T14:04:00Z</dcterms:created>
  <dcterms:modified xsi:type="dcterms:W3CDTF">2024-06-21T14:04:00Z</dcterms:modified>
</cp:coreProperties>
</file>