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4" w:rsidRPr="00503D7F" w:rsidRDefault="00FD7F14" w:rsidP="00FD7F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F14" w:rsidRPr="00503D7F" w:rsidRDefault="00FD7F14" w:rsidP="00FD7F14">
      <w:pPr>
        <w:pStyle w:val="a3"/>
        <w:spacing w:before="105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bookmarkStart w:id="0" w:name="_GoBack"/>
      <w:r w:rsidRPr="00503D7F">
        <w:rPr>
          <w:b/>
          <w:sz w:val="28"/>
          <w:szCs w:val="28"/>
        </w:rPr>
        <w:t>19.03.2024</w:t>
      </w:r>
      <w:proofErr w:type="gramStart"/>
      <w:r w:rsidRPr="00503D7F">
        <w:rPr>
          <w:b/>
          <w:sz w:val="28"/>
          <w:szCs w:val="28"/>
        </w:rPr>
        <w:t xml:space="preserve"> К</w:t>
      </w:r>
      <w:proofErr w:type="gramEnd"/>
      <w:r w:rsidRPr="00503D7F">
        <w:rPr>
          <w:b/>
          <w:sz w:val="28"/>
          <w:szCs w:val="28"/>
        </w:rPr>
        <w:t>акие обстоятельства могут служить основанием для депортации</w:t>
      </w:r>
      <w:bookmarkEnd w:id="0"/>
      <w:r w:rsidRPr="00503D7F">
        <w:rPr>
          <w:b/>
          <w:sz w:val="28"/>
          <w:szCs w:val="28"/>
        </w:rPr>
        <w:t>?</w:t>
      </w:r>
    </w:p>
    <w:p w:rsidR="00FD7F14" w:rsidRPr="00503D7F" w:rsidRDefault="00FD7F14" w:rsidP="00FD7F14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FD7F14" w:rsidRPr="00503D7F" w:rsidRDefault="00FD7F14" w:rsidP="00FD7F1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Обстоятельствами, с которыми может быть связана депортация, являются отказ в выдаче статуса беженца, его утрата, а также лишение временного убежища по причине привлечения к ответственности за совершение преступления на территории Российской Федерации. </w:t>
      </w:r>
    </w:p>
    <w:p w:rsidR="00FD7F14" w:rsidRPr="00503D7F" w:rsidRDefault="00FD7F14" w:rsidP="00FD7F1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Еще одно основание возникает при обнаружен</w:t>
      </w:r>
      <w:proofErr w:type="gramStart"/>
      <w:r w:rsidRPr="00503D7F">
        <w:rPr>
          <w:sz w:val="28"/>
          <w:szCs w:val="28"/>
        </w:rPr>
        <w:t>ии у и</w:t>
      </w:r>
      <w:proofErr w:type="gramEnd"/>
      <w:r w:rsidRPr="00503D7F">
        <w:rPr>
          <w:sz w:val="28"/>
          <w:szCs w:val="28"/>
        </w:rPr>
        <w:t xml:space="preserve">ностранного гражданина ВИЧ-инфекции. </w:t>
      </w:r>
    </w:p>
    <w:p w:rsidR="00FD7F14" w:rsidRPr="00503D7F" w:rsidRDefault="00FD7F14" w:rsidP="00FD7F1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Депортации подлежит лицо, в отношении которого принято решение о нежелательности его пребывания в Российской Федерации и которое не покинуло добровольно пределы Российской Федерации, в соответствии со                       ст. 25.10 Федерального закона от 15.08.1996 № 114-ФЗ «О порядке выезда и въезда в Российскую Федерацию». </w:t>
      </w:r>
    </w:p>
    <w:p w:rsidR="00FD7F14" w:rsidRPr="00503D7F" w:rsidRDefault="00FD7F14" w:rsidP="00FD7F1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Также лицо, которое пренебрегает обязанностью выехать из России после уменьшения срока или аннулирования разрешения на временное пребывание или вида на жительство согласно частям 1 и 2 ст. 31 Федерального закона «О правовом положении иностранных граждан». </w:t>
      </w:r>
    </w:p>
    <w:p w:rsidR="00FD7F14" w:rsidRPr="00503D7F" w:rsidRDefault="00FD7F14" w:rsidP="00FD7F1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Частью 6 ст. 12 Закона о беженцах установлено, что иностранный </w:t>
      </w:r>
      <w:proofErr w:type="gramStart"/>
      <w:r w:rsidRPr="00503D7F">
        <w:rPr>
          <w:sz w:val="28"/>
          <w:szCs w:val="28"/>
        </w:rPr>
        <w:t>гражданин</w:t>
      </w:r>
      <w:proofErr w:type="gramEnd"/>
      <w:r w:rsidRPr="00503D7F">
        <w:rPr>
          <w:sz w:val="28"/>
          <w:szCs w:val="28"/>
        </w:rPr>
        <w:t xml:space="preserve"> может быть подвергнут депортации в случае сообщения о себе заведомо ложных сведений или предоставление фальшивой документации, которые и стали причиной получения временного убежища.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6"/>
    <w:rsid w:val="00D31A60"/>
    <w:rsid w:val="00F60C06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2024-06-21T13:30:00Z</dcterms:created>
  <dcterms:modified xsi:type="dcterms:W3CDTF">2024-06-21T13:30:00Z</dcterms:modified>
</cp:coreProperties>
</file>